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18"/>
        </w:rPr>
      </w:pPr>
      <w:r>
        <w:rPr>
          <w:rFonts w:hint="eastAsia" w:ascii="微软雅黑" w:hAnsi="微软雅黑" w:eastAsia="微软雅黑"/>
          <w:b/>
          <w:sz w:val="28"/>
          <w:szCs w:val="18"/>
        </w:rPr>
        <w:t>参会</w:t>
      </w:r>
      <w:r>
        <w:rPr>
          <w:rFonts w:ascii="微软雅黑" w:hAnsi="微软雅黑" w:eastAsia="微软雅黑"/>
          <w:b/>
          <w:sz w:val="28"/>
          <w:szCs w:val="18"/>
        </w:rPr>
        <w:t>注册表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请</w:t>
      </w:r>
      <w:r>
        <w:rPr>
          <w:rFonts w:ascii="微软雅黑" w:hAnsi="微软雅黑" w:eastAsia="微软雅黑"/>
          <w:sz w:val="18"/>
          <w:szCs w:val="18"/>
        </w:rPr>
        <w:t>将表格填写</w:t>
      </w:r>
      <w:r>
        <w:rPr>
          <w:rFonts w:hint="eastAsia" w:ascii="微软雅黑" w:hAnsi="微软雅黑" w:eastAsia="微软雅黑"/>
          <w:sz w:val="18"/>
          <w:szCs w:val="18"/>
        </w:rPr>
        <w:t>完整</w:t>
      </w:r>
      <w:r>
        <w:rPr>
          <w:rFonts w:ascii="微软雅黑" w:hAnsi="微软雅黑" w:eastAsia="微软雅黑"/>
          <w:sz w:val="18"/>
          <w:szCs w:val="18"/>
        </w:rPr>
        <w:t>后，回传至</w:t>
      </w:r>
      <w:r>
        <w:rPr>
          <w:rFonts w:hint="eastAsia" w:ascii="微软雅黑" w:hAnsi="微软雅黑" w:eastAsia="微软雅黑"/>
          <w:sz w:val="18"/>
          <w:szCs w:val="18"/>
        </w:rPr>
        <w:t>giotc@kit-group.org</w:t>
      </w:r>
    </w:p>
    <w:tbl>
      <w:tblPr>
        <w:tblStyle w:val="9"/>
        <w:tblW w:w="8500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526"/>
        <w:gridCol w:w="778"/>
        <w:gridCol w:w="781"/>
        <w:gridCol w:w="284"/>
        <w:gridCol w:w="779"/>
        <w:gridCol w:w="460"/>
        <w:gridCol w:w="604"/>
        <w:gridCol w:w="1842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  <w:gridSpan w:val="9"/>
            <w:shd w:val="clear" w:color="auto" w:fill="D8D8D8" w:themeFill="background1" w:themeFillShade="D9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参会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人员信息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姓名</w:t>
            </w:r>
          </w:p>
        </w:tc>
        <w:tc>
          <w:tcPr>
            <w:tcW w:w="3085" w:type="dxa"/>
            <w:gridSpan w:val="3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性别</w:t>
            </w:r>
          </w:p>
        </w:tc>
        <w:tc>
          <w:tcPr>
            <w:tcW w:w="2906" w:type="dxa"/>
            <w:gridSpan w:val="3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电子邮件</w:t>
            </w:r>
          </w:p>
        </w:tc>
        <w:tc>
          <w:tcPr>
            <w:tcW w:w="7054" w:type="dxa"/>
            <w:gridSpan w:val="8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电话</w:t>
            </w:r>
          </w:p>
        </w:tc>
        <w:tc>
          <w:tcPr>
            <w:tcW w:w="3085" w:type="dxa"/>
            <w:gridSpan w:val="3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手机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号码</w:t>
            </w:r>
          </w:p>
        </w:tc>
        <w:tc>
          <w:tcPr>
            <w:tcW w:w="2906" w:type="dxa"/>
            <w:gridSpan w:val="3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vMerge w:val="restart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名称</w:t>
            </w:r>
          </w:p>
        </w:tc>
        <w:tc>
          <w:tcPr>
            <w:tcW w:w="7054" w:type="dxa"/>
            <w:gridSpan w:val="8"/>
          </w:tcPr>
          <w:p>
            <w:pPr>
              <w:jc w:val="righ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中文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vMerge w:val="continue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7054" w:type="dxa"/>
            <w:gridSpan w:val="8"/>
          </w:tcPr>
          <w:p>
            <w:pPr>
              <w:jc w:val="righ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英文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部门</w:t>
            </w:r>
          </w:p>
        </w:tc>
        <w:tc>
          <w:tcPr>
            <w:tcW w:w="3085" w:type="dxa"/>
            <w:gridSpan w:val="3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职务</w:t>
            </w:r>
          </w:p>
        </w:tc>
        <w:tc>
          <w:tcPr>
            <w:tcW w:w="2906" w:type="dxa"/>
            <w:gridSpan w:val="3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  <w:gridSpan w:val="9"/>
            <w:shd w:val="clear" w:color="auto" w:fill="D8D8D8" w:themeFill="background1" w:themeFillShade="D9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参会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情况调查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参会目的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（多选）</w:t>
            </w:r>
          </w:p>
        </w:tc>
        <w:tc>
          <w:tcPr>
            <w:tcW w:w="3369" w:type="dxa"/>
            <w:gridSpan w:val="4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了解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最新技术信息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了解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市场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及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产品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信息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沟通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交流</w:t>
            </w:r>
          </w:p>
        </w:tc>
        <w:tc>
          <w:tcPr>
            <w:tcW w:w="3685" w:type="dxa"/>
            <w:gridSpan w:val="4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寻找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合作伙伴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寻找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投资机会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其他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感兴趣话题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（多选）</w:t>
            </w:r>
          </w:p>
        </w:tc>
        <w:tc>
          <w:tcPr>
            <w:tcW w:w="2304" w:type="dxa"/>
            <w:gridSpan w:val="2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智能电网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智能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交通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智能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物流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智能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家居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智慧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环保</w:t>
            </w:r>
          </w:p>
        </w:tc>
        <w:tc>
          <w:tcPr>
            <w:tcW w:w="2304" w:type="dxa"/>
            <w:gridSpan w:val="4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智能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制造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医疗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健康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智慧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农业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智慧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金融服务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智能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军事</w:t>
            </w:r>
          </w:p>
        </w:tc>
        <w:tc>
          <w:tcPr>
            <w:tcW w:w="2446" w:type="dxa"/>
            <w:gridSpan w:val="2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人工智能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智能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硬件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智慧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教育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大数据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信息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安全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  <w:gridSpan w:val="9"/>
            <w:shd w:val="clear" w:color="auto" w:fill="D8D8D8" w:themeFill="background1" w:themeFillShade="D9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参会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费用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2972" w:type="dxa"/>
            <w:gridSpan w:val="2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2019年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月3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日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之前报名</w:t>
            </w:r>
          </w:p>
        </w:tc>
        <w:tc>
          <w:tcPr>
            <w:tcW w:w="1843" w:type="dxa"/>
            <w:gridSpan w:val="3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2019年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11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月1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日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之前报名</w:t>
            </w:r>
          </w:p>
        </w:tc>
        <w:tc>
          <w:tcPr>
            <w:tcW w:w="1842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2019年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11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月16日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之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后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报名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2972" w:type="dxa"/>
            <w:gridSpan w:val="2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非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中关村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物联网产业联盟”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会员</w:t>
            </w:r>
          </w:p>
        </w:tc>
        <w:tc>
          <w:tcPr>
            <w:tcW w:w="1843" w:type="dxa"/>
            <w:gridSpan w:val="3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1,180元</w:t>
            </w:r>
          </w:p>
        </w:tc>
        <w:tc>
          <w:tcPr>
            <w:tcW w:w="1843" w:type="dxa"/>
            <w:gridSpan w:val="3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1,580元</w:t>
            </w:r>
          </w:p>
        </w:tc>
        <w:tc>
          <w:tcPr>
            <w:tcW w:w="1842" w:type="dxa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1,980元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2972" w:type="dxa"/>
            <w:gridSpan w:val="2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“中关村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物联网产业联盟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”会员</w:t>
            </w:r>
          </w:p>
        </w:tc>
        <w:tc>
          <w:tcPr>
            <w:tcW w:w="1843" w:type="dxa"/>
            <w:gridSpan w:val="3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980元</w:t>
            </w:r>
          </w:p>
        </w:tc>
        <w:tc>
          <w:tcPr>
            <w:tcW w:w="1843" w:type="dxa"/>
            <w:gridSpan w:val="3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1,380元</w:t>
            </w:r>
          </w:p>
        </w:tc>
        <w:tc>
          <w:tcPr>
            <w:tcW w:w="1842" w:type="dxa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,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780元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500" w:type="dxa"/>
            <w:gridSpan w:val="9"/>
            <w:shd w:val="clear" w:color="auto" w:fill="D8D8D8" w:themeFill="background1" w:themeFillShade="D9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2019年11月19日颁奖晚宴暨“中关村物联网产业联盟10周年庆典晚宴”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2972" w:type="dxa"/>
            <w:gridSpan w:val="2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非参会人员单独报名晚宴</w:t>
            </w:r>
          </w:p>
        </w:tc>
        <w:tc>
          <w:tcPr>
            <w:tcW w:w="1843" w:type="dxa"/>
            <w:gridSpan w:val="3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200元</w:t>
            </w:r>
          </w:p>
        </w:tc>
        <w:tc>
          <w:tcPr>
            <w:tcW w:w="1843" w:type="dxa"/>
            <w:gridSpan w:val="3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参会人员参加晚宴</w:t>
            </w:r>
          </w:p>
        </w:tc>
        <w:tc>
          <w:tcPr>
            <w:tcW w:w="1842" w:type="dxa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500元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500" w:type="dxa"/>
            <w:gridSpan w:val="9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* 是否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享受相应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优惠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价格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以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收到参会费用时间为准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* 提交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表格后请尽快汇款至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大会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账户：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 收款银行：中国银行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-北京奥运村支行（中国北京市朝阳区北辰东路8号北辰时代大厦21层）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收款人账户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名称：科议会议管理（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北京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有限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公司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收款人账号：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346766446025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□ 需要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增值税专用发票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     □ 需要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增值税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普通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发票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    □不需要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发票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* 发票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将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于大会现场注册时发放，请将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开票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资料一并发送给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giotc@kit-group.org</w:t>
            </w:r>
          </w:p>
        </w:tc>
      </w:tr>
    </w:tbl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如有</w:t>
      </w:r>
      <w:r>
        <w:rPr>
          <w:rFonts w:ascii="微软雅黑" w:hAnsi="微软雅黑" w:eastAsia="微软雅黑"/>
          <w:sz w:val="18"/>
          <w:szCs w:val="18"/>
        </w:rPr>
        <w:t>任何问题，请联系大会秘书处：</w:t>
      </w:r>
    </w:p>
    <w:p>
      <w:pPr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德国科议会议与协会管理（北京）有限公司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地址：北京市朝阳区东三环北路8号亮马河大厦2座0603室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联系人：张艺馨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电话：</w:t>
      </w:r>
      <w:r>
        <w:rPr>
          <w:rFonts w:ascii="微软雅黑" w:hAnsi="微软雅黑" w:eastAsia="微软雅黑"/>
          <w:sz w:val="18"/>
          <w:szCs w:val="18"/>
        </w:rPr>
        <w:t xml:space="preserve">+86 (0)10 </w:t>
      </w:r>
      <w:r>
        <w:rPr>
          <w:rFonts w:hint="eastAsia" w:ascii="微软雅黑" w:hAnsi="微软雅黑" w:eastAsia="微软雅黑"/>
          <w:sz w:val="18"/>
          <w:szCs w:val="18"/>
        </w:rPr>
        <w:t>6595</w:t>
      </w:r>
      <w:r>
        <w:rPr>
          <w:rFonts w:ascii="微软雅黑" w:hAnsi="微软雅黑" w:eastAsia="微软雅黑"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sz w:val="18"/>
          <w:szCs w:val="18"/>
        </w:rPr>
        <w:t>0701</w:t>
      </w:r>
      <w:r>
        <w:rPr>
          <w:rFonts w:ascii="微软雅黑" w:hAnsi="微软雅黑" w:eastAsia="微软雅黑"/>
          <w:sz w:val="18"/>
          <w:szCs w:val="18"/>
        </w:rPr>
        <w:t xml:space="preserve">                        </w:t>
      </w:r>
      <w:r>
        <w:rPr>
          <w:rFonts w:hint="eastAsia" w:ascii="微软雅黑" w:hAnsi="微软雅黑" w:eastAsia="微软雅黑"/>
          <w:sz w:val="18"/>
          <w:szCs w:val="18"/>
        </w:rPr>
        <w:t>邮箱：</w:t>
      </w:r>
      <w:r>
        <w:rPr>
          <w:rFonts w:ascii="微软雅黑" w:hAnsi="微软雅黑" w:eastAsia="微软雅黑"/>
          <w:sz w:val="18"/>
          <w:szCs w:val="18"/>
        </w:rPr>
        <w:t>giotc@kit-group.org</w:t>
      </w:r>
    </w:p>
    <w:p>
      <w:pPr>
        <w:rPr>
          <w:rFonts w:ascii="微软雅黑" w:hAnsi="微软雅黑" w:eastAsia="微软雅黑"/>
          <w:sz w:val="18"/>
          <w:szCs w:val="18"/>
        </w:rPr>
      </w:pPr>
    </w:p>
    <w:tbl>
      <w:tblPr>
        <w:tblStyle w:val="13"/>
        <w:tblW w:w="8498" w:type="dxa"/>
        <w:tblInd w:w="0" w:type="dxa"/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1"/>
        <w:gridCol w:w="435"/>
        <w:gridCol w:w="4002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061" w:type="dxa"/>
            <w:shd w:val="clear" w:color="auto" w:fill="FFFFFF" w:themeFill="background1"/>
          </w:tcPr>
          <w:p>
            <w:pP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填表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>日期：</w:t>
            </w:r>
          </w:p>
        </w:tc>
        <w:tc>
          <w:tcPr>
            <w:tcW w:w="435" w:type="dxa"/>
            <w:shd w:val="clear" w:color="auto" w:fill="FFFFFF" w:themeFill="background1"/>
          </w:tcPr>
          <w:p>
            <w:pP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</w:p>
        </w:tc>
        <w:tc>
          <w:tcPr>
            <w:tcW w:w="4002" w:type="dxa"/>
            <w:shd w:val="clear" w:color="auto" w:fill="FFFFFF" w:themeFill="background1"/>
          </w:tcPr>
          <w:p>
            <w:pP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签名/盖章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061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002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 w:eastAsia="微软雅黑"/>
          <w:sz w:val="18"/>
          <w:szCs w:val="1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微软雅黑" w:hAnsi="微软雅黑" w:eastAsia="微软雅黑"/>
        <w:b/>
        <w:color w:val="601986"/>
        <w:sz w:val="32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-320040</wp:posOffset>
          </wp:positionV>
          <wp:extent cx="2461260" cy="1073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373" cy="107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b/>
        <w:color w:val="601986"/>
        <w:sz w:val="32"/>
      </w:rPr>
      <w:t>201</w:t>
    </w:r>
    <w:r>
      <w:rPr>
        <w:rFonts w:ascii="微软雅黑" w:hAnsi="微软雅黑" w:eastAsia="微软雅黑"/>
        <w:b/>
        <w:color w:val="601986"/>
        <w:sz w:val="32"/>
      </w:rPr>
      <w:t>9</w:t>
    </w:r>
    <w:r>
      <w:rPr>
        <w:rFonts w:hint="eastAsia" w:ascii="微软雅黑" w:hAnsi="微软雅黑" w:eastAsia="微软雅黑"/>
        <w:b/>
        <w:color w:val="601986"/>
        <w:sz w:val="32"/>
      </w:rPr>
      <w:t>全球</w:t>
    </w:r>
    <w:r>
      <w:rPr>
        <w:rFonts w:ascii="微软雅黑" w:hAnsi="微软雅黑" w:eastAsia="微软雅黑"/>
        <w:b/>
        <w:color w:val="601986"/>
        <w:sz w:val="32"/>
      </w:rPr>
      <w:t>物联网大会</w:t>
    </w:r>
  </w:p>
  <w:p>
    <w:pPr>
      <w:jc w:val="right"/>
      <w:rPr>
        <w:rFonts w:ascii="微软雅黑" w:hAnsi="微软雅黑" w:eastAsia="微软雅黑"/>
        <w:sz w:val="15"/>
      </w:rPr>
    </w:pPr>
    <w:r>
      <w:rPr>
        <w:rFonts w:hint="eastAsia" w:ascii="微软雅黑" w:hAnsi="微软雅黑" w:eastAsia="微软雅黑"/>
        <w:sz w:val="15"/>
      </w:rPr>
      <w:t>201</w:t>
    </w:r>
    <w:r>
      <w:rPr>
        <w:rFonts w:ascii="微软雅黑" w:hAnsi="微软雅黑" w:eastAsia="微软雅黑"/>
        <w:sz w:val="15"/>
      </w:rPr>
      <w:t>9</w:t>
    </w:r>
    <w:r>
      <w:rPr>
        <w:rFonts w:hint="eastAsia" w:ascii="微软雅黑" w:hAnsi="微软雅黑" w:eastAsia="微软雅黑"/>
        <w:sz w:val="15"/>
      </w:rPr>
      <w:t>年11月</w:t>
    </w:r>
    <w:r>
      <w:rPr>
        <w:rFonts w:hint="eastAsia" w:ascii="微软雅黑" w:hAnsi="微软雅黑" w:eastAsia="微软雅黑"/>
        <w:sz w:val="15"/>
        <w:lang w:val="en-US" w:eastAsia="zh-CN"/>
      </w:rPr>
      <w:t>23</w:t>
    </w:r>
    <w:r>
      <w:rPr>
        <w:rFonts w:ascii="微软雅黑" w:hAnsi="微软雅黑" w:eastAsia="微软雅黑"/>
        <w:sz w:val="15"/>
      </w:rPr>
      <w:t>-2</w:t>
    </w:r>
    <w:r>
      <w:rPr>
        <w:rFonts w:hint="eastAsia" w:ascii="微软雅黑" w:hAnsi="微软雅黑" w:eastAsia="微软雅黑"/>
        <w:sz w:val="15"/>
        <w:lang w:val="en-US" w:eastAsia="zh-CN"/>
      </w:rPr>
      <w:t>4</w:t>
    </w:r>
    <w:r>
      <w:rPr>
        <w:rFonts w:hint="eastAsia" w:ascii="微软雅黑" w:hAnsi="微软雅黑" w:eastAsia="微软雅黑"/>
        <w:sz w:val="15"/>
      </w:rPr>
      <w:t>日 | 北京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1689"/>
    <w:multiLevelType w:val="multilevel"/>
    <w:tmpl w:val="333E1689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7BF496E"/>
    <w:multiLevelType w:val="multilevel"/>
    <w:tmpl w:val="67BF496E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7A"/>
    <w:rsid w:val="00056E98"/>
    <w:rsid w:val="0029031A"/>
    <w:rsid w:val="002B1B1C"/>
    <w:rsid w:val="0030017E"/>
    <w:rsid w:val="00401447"/>
    <w:rsid w:val="00543E73"/>
    <w:rsid w:val="005A698C"/>
    <w:rsid w:val="005F0032"/>
    <w:rsid w:val="00712E5C"/>
    <w:rsid w:val="00736761"/>
    <w:rsid w:val="007F2BDA"/>
    <w:rsid w:val="008221D6"/>
    <w:rsid w:val="0083673E"/>
    <w:rsid w:val="008C4B3C"/>
    <w:rsid w:val="00933568"/>
    <w:rsid w:val="009879E4"/>
    <w:rsid w:val="009A542C"/>
    <w:rsid w:val="00A9450B"/>
    <w:rsid w:val="00BD0C80"/>
    <w:rsid w:val="00BF45E6"/>
    <w:rsid w:val="00E5577A"/>
    <w:rsid w:val="00F10E94"/>
    <w:rsid w:val="00F82D1D"/>
    <w:rsid w:val="00FE2C10"/>
    <w:rsid w:val="32614C65"/>
    <w:rsid w:val="46A65D38"/>
    <w:rsid w:val="6E9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uiPriority w:val="99"/>
    <w:rPr>
      <w:color w:val="808080"/>
      <w:shd w:val="clear" w:color="auto" w:fill="E6E6E6"/>
    </w:rPr>
  </w:style>
  <w:style w:type="table" w:customStyle="1" w:styleId="9">
    <w:name w:val="Grid Table Light"/>
    <w:basedOn w:val="4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Footer Char"/>
    <w:basedOn w:val="6"/>
    <w:link w:val="2"/>
    <w:qFormat/>
    <w:uiPriority w:val="99"/>
    <w:rPr>
      <w:sz w:val="18"/>
      <w:szCs w:val="18"/>
    </w:rPr>
  </w:style>
  <w:style w:type="table" w:customStyle="1" w:styleId="13">
    <w:name w:val="Plain Table 4"/>
    <w:basedOn w:val="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724</Characters>
  <Lines>6</Lines>
  <Paragraphs>1</Paragraphs>
  <TotalTime>1</TotalTime>
  <ScaleCrop>false</ScaleCrop>
  <LinksUpToDate>false</LinksUpToDate>
  <CharactersWithSpaces>849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2019-05-30T06:50:00Z</dcterms:created>
  <dc:creator>Jasmine BAI</dc:creator>
  <cp:lastModifiedBy>王啸</cp:lastModifiedBy>
  <dcterms:modified xsi:type="dcterms:W3CDTF">2019-11-08T05:19:40Z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